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79" w:rsidRPr="00C82FC9" w:rsidRDefault="00C82FC9" w:rsidP="00C3530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FC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изобразительному искусству разработана в соответствии с: Федеральным законом Российской Федерации от 29.12.2012 № 273-ФЗ «Об образовании в Российской Федерации»;Федеральным государственным образовательным стандартом начального общего образования для обучающихся с ограниченными возможностями здоровья, утвержденным Приказом Министерства образования и науки РФ от 19.12.2014 № 1598 (далее ФГОС НОО ОВЗ); адаптированной основной общеобразовательной программой начального общего образования для слепых и слабовидящих обучающихся. И разработана на основе: авторской программы «Изобразительное искусство» 1-4 классы Б.М. </w:t>
      </w:r>
      <w:proofErr w:type="spellStart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программа для общеобразовательных учреждений.- М.: Просвещение, 2016; на основании постановления Главного государственного санитарного врача Российской Федерации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составлена для варианта 4.2 – для слабовидящих, которые не достигают к моменту поступления в школу уровня развития, близкого к возрастной норме. В категорию слепых и слабовидящих входит также группа обучающихся с нарушением зрения, имеющих недостатки в психологическом развитии, подтвержденные ЦПМПК. Общими для всех слабовидящих обучающихся с ЗПР являются в разной степени выраженные недостатки в развитии зрительного восприятия,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«Изобразительное искусств» в нач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альной школе направлено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стижение</w:t>
      </w:r>
      <w:proofErr w:type="spellEnd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целей:</w:t>
      </w:r>
    </w:p>
    <w:p w:rsidR="00C82FC9" w:rsidRPr="00C82FC9" w:rsidRDefault="00C82FC9" w:rsidP="00C3530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целостного, гармоничного восприятия мира;</w:t>
      </w:r>
    </w:p>
    <w:p w:rsidR="00C82FC9" w:rsidRPr="00C82FC9" w:rsidRDefault="00C82FC9" w:rsidP="00C3530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самостоятельной творческой деятельности;</w:t>
      </w:r>
    </w:p>
    <w:p w:rsidR="00C82FC9" w:rsidRPr="00C82FC9" w:rsidRDefault="00C82FC9" w:rsidP="00C3530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природе и потребности в общении с искусством;</w:t>
      </w:r>
    </w:p>
    <w:p w:rsidR="00C82FC9" w:rsidRPr="00C82FC9" w:rsidRDefault="00C82FC9" w:rsidP="00C3530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эмоциональной отзывчивости и культуры восприятия произведений профессионального и народного (изобразительного) искусства, нравственных и эстетических чувств, любви к родной природе, своему народу, многонациональной культуре.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изобразительного искусства нацелен на решение следующих основных задач: </w:t>
      </w:r>
    </w:p>
    <w:p w:rsidR="00C82FC9" w:rsidRPr="00C82FC9" w:rsidRDefault="00C82FC9" w:rsidP="00C3530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выполнять элементарную деятельность изобразительную, декоративную и конструктивную;</w:t>
      </w:r>
    </w:p>
    <w:p w:rsidR="00C82FC9" w:rsidRPr="00C82FC9" w:rsidRDefault="00C82FC9" w:rsidP="00C3530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дифференцировать главные цвета (красный, жёлтый, синий, зелёный, </w:t>
      </w:r>
      <w:proofErr w:type="spellStart"/>
      <w:proofErr w:type="gramStart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фиоле-товый</w:t>
      </w:r>
      <w:proofErr w:type="spellEnd"/>
      <w:proofErr w:type="gramEnd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оранжевый, голубой);</w:t>
      </w:r>
    </w:p>
    <w:p w:rsidR="00C82FC9" w:rsidRPr="00C82FC9" w:rsidRDefault="00C82FC9" w:rsidP="00C3530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правильно работать акварельными красками, ровно закрывать ими нужную поверхность;</w:t>
      </w:r>
    </w:p>
    <w:p w:rsidR="00C82FC9" w:rsidRPr="00C82FC9" w:rsidRDefault="00C82FC9" w:rsidP="00C3530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выполнять правила смешивания цветов (красный + синий = фиолетовый, </w:t>
      </w:r>
      <w:proofErr w:type="gramStart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си-</w:t>
      </w:r>
      <w:proofErr w:type="spellStart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</w:t>
      </w:r>
      <w:proofErr w:type="spellEnd"/>
      <w:proofErr w:type="gramEnd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жёлтый = зелёный) и т. д;</w:t>
      </w:r>
    </w:p>
    <w:p w:rsidR="00C82FC9" w:rsidRPr="00C82FC9" w:rsidRDefault="00C82FC9" w:rsidP="00C3530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выполнять простейшие приёмы лепки.</w:t>
      </w:r>
    </w:p>
    <w:p w:rsidR="00C82FC9" w:rsidRPr="00C82FC9" w:rsidRDefault="00C82FC9" w:rsidP="00C3530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правильно пользоваться инструментами и материалами ИЗО;</w:t>
      </w:r>
    </w:p>
    <w:p w:rsidR="00C82FC9" w:rsidRPr="00C82FC9" w:rsidRDefault="00C82FC9" w:rsidP="00C3530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выполнять простейшие узоры в полосе, круге из декоративных форм </w:t>
      </w:r>
      <w:proofErr w:type="gramStart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расти-тельного</w:t>
      </w:r>
      <w:proofErr w:type="gramEnd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мира;</w:t>
      </w:r>
    </w:p>
    <w:p w:rsidR="00C82FC9" w:rsidRPr="00C82FC9" w:rsidRDefault="00C82FC9" w:rsidP="00C3530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передавать в рисунке простейшую форму, общее пространственное </w:t>
      </w:r>
      <w:proofErr w:type="spellStart"/>
      <w:proofErr w:type="gramStart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положе-ние</w:t>
      </w:r>
      <w:proofErr w:type="spellEnd"/>
      <w:proofErr w:type="gramEnd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основной цвет предметов;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2FC9" w:rsidRPr="00C82FC9" w:rsidRDefault="00C82FC9" w:rsidP="00C3530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учить применять элементы декоративного рисования.</w:t>
      </w:r>
    </w:p>
    <w:p w:rsidR="00C82FC9" w:rsidRPr="00C35302" w:rsidRDefault="00C82FC9" w:rsidP="00C3530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предметного курса ориентировано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реализацию приоритетных направ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лений художественного образования: приобщение слабо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видящих и слепых обучающих к ис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кусству как духовному опыту поколений, овладение 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собами художественной деятельно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развитие индивидуальности, дарования и творческих способностей ребёнка.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программы формируются так чтобы избежать излишней детализации, расчлененност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препарирования явлений, фак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 событий. Это дает возможность сохранить ценностные аспекты искусства и не свести его изучение к узко-технологической стороне.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изобразительному искусству осуществляется по видам деятельности: это рисование с натуры, рисование на темы, декоративная работа и беседы об изобразительном искусстве и красоте вокруг нас. В связи с этим в Рабочей программе особое значение имеет комплексность обучения, то есть обучение практическим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теоретическим основам одновре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менно. Уроки выстроены таким образом, что в процессе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учащиеся получают зна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о простейших закономерностях строения формы, о линейной и воздушной перспективе, </w:t>
      </w:r>
      <w:proofErr w:type="spellStart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цветоведении</w:t>
      </w:r>
      <w:proofErr w:type="spellEnd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композиции, декоративной стилизации 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правилах лепки, рисования, ап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пликации, а также о наиболее выдающихся мастерах изобразительного искусства, красоте природы и человеческих чувств.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Наряду с основной формой организации учебного процесса – уроком, рекомендуется проводить экскурсии в художественные и краеведческие музеи. Основные </w:t>
      </w:r>
      <w:proofErr w:type="spellStart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осуществляются с уроками музыки и литературного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чтения, а также окружающего ми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и математики. На каждом занятии педагог формирует нравст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венно-эстетическую отзыв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чивость на прекрасное и безобразное, художественно-творческую активность, интерес к внутреннему миру, сознанию своих личных связей с искусством; развивает умения и навыки художественной деятельности, приобщает детей к миру професси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онального искусства, кра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соте природы, человека. В основе лежит четкая последовательность приобщения ребенка к связям искусства с его личностью: от понимания образно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самих художественных матери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алов к осознанию их как средства художественного языка, то есть способов выражения своих чувств и отношения к жизни.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Сбалансированное соединение традиционных и н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овых методов обучения, форм уро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ков: традиционных уроков, обобщающих, а так же нетр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адиционных форм уроков: интегри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рованных, уроков-игр, уроков-экскурсий, практических занятий и др. (обучение строится на </w:t>
      </w:r>
      <w:proofErr w:type="spellStart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основе, т.е. освоение знаний и умений происходит в процессе деятельности). Используется фронтальная, групповая, индивидуальная работа, работа в парах. Взаимосвязь коллективной (аудиторной) и самостоятельной работы обучающихся.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организацию проектной д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еятельности, которая способству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включению учащихся в активный познавательный процесс. Используются следующие формы контроля: наблюдение; беседа; фронтальный опрос; опрос в парах.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наилучшего результата, в работе с детьми с ОВЗ в работе используются такие технологии как:</w:t>
      </w:r>
    </w:p>
    <w:p w:rsidR="00C82FC9" w:rsidRPr="00C82FC9" w:rsidRDefault="00C82FC9" w:rsidP="00C3530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и дифференцированный подход;</w:t>
      </w:r>
    </w:p>
    <w:p w:rsidR="00C82FC9" w:rsidRPr="00C82FC9" w:rsidRDefault="00C82FC9" w:rsidP="00C35302">
      <w:pPr>
        <w:numPr>
          <w:ilvl w:val="1"/>
          <w:numId w:val="17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технологии;</w:t>
      </w:r>
    </w:p>
    <w:p w:rsidR="00C82FC9" w:rsidRPr="00C82FC9" w:rsidRDefault="00C82FC9" w:rsidP="00C35302">
      <w:pPr>
        <w:numPr>
          <w:ilvl w:val="1"/>
          <w:numId w:val="17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информационно-коммуникационные;</w:t>
      </w:r>
    </w:p>
    <w:p w:rsidR="00C82FC9" w:rsidRPr="00C82FC9" w:rsidRDefault="00C82FC9" w:rsidP="00C3530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2FC9" w:rsidRPr="00C35302" w:rsidRDefault="00C82FC9" w:rsidP="00C3530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места учебного предмета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предмета отводится 1 ч. в неделю, всего на курс – 135 часов. Во 2 классе – 34 часа в год.</w:t>
      </w:r>
    </w:p>
    <w:p w:rsidR="00C82FC9" w:rsidRPr="00C35302" w:rsidRDefault="00C82FC9" w:rsidP="00C3530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ценностных ориентиров содержания учебного предмета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направлено на освоение 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учащимися знаний, умений и навы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образования по курсу «Изобразитель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искусство». Начальное обуче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 цепочки рассуждений. Слабо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видящие обучающие на уроках «Изобразите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искусства (</w:t>
      </w:r>
      <w:proofErr w:type="spellStart"/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тифлографики</w:t>
      </w:r>
      <w:proofErr w:type="spellEnd"/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усваивают определённые обобщённые знания и способы действий.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Универсальные способы познания способствуют 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целостному восприятию мира, поз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воляют выстраивать модели его отдельных процессов и явлений, а также являются основой формирования универсальных учебных действий. Универс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альные учебные действия обеспеч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ению своего отношения к действи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 должно служить источником развития образ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мышления. Любая тема по ис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форме, в форме личного творческого опыта. Только тогда, знания и умения по искусству становятся личнос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 значимыми, связываются с ре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их решения; освоение тради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ций художественной культуры и импровизационный поиск личностно значимых смыслов.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изобразительного искусства в школе д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слабовидящих и слепых обучаю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призвано сформировать у школьников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иям русской и зарубежной художе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ственной культуры.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Обязательный минимум по изобразительному искусству включает основные ценности</w:t>
      </w:r>
    </w:p>
    <w:p w:rsidR="00C82FC9" w:rsidRPr="00C82FC9" w:rsidRDefault="00C82FC9" w:rsidP="00C3530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фундаментальные понятия, связанные с языком художе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ственной выразительности изобра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зительного искусства, определяющие общие мировоззренческие позиции человека и 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чивающие условия для социализации, интеллектуального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общекультурного развития уча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формирования их социальной и функциональной грамотности в сфере искусства.</w:t>
      </w:r>
    </w:p>
    <w:p w:rsidR="00C82FC9" w:rsidRPr="00C35302" w:rsidRDefault="00C82FC9" w:rsidP="00C3530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C35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C35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предметные результаты освоения конкретного учебного предмета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Личностные:</w:t>
      </w:r>
    </w:p>
    <w:p w:rsidR="00C82FC9" w:rsidRPr="00C35302" w:rsidRDefault="00C82FC9" w:rsidP="00C35302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чувство гордости за культуру и искус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 Родины, своего народа; ува</w:t>
      </w:r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жительное отношение к культуре и искусству других народов нашей страны и мира в целом; - формировать эстетические чувства, художественно- творческого мышления, наблюдательности и фантазии;</w:t>
      </w:r>
    </w:p>
    <w:p w:rsidR="00C82FC9" w:rsidRPr="00C35302" w:rsidRDefault="00C82FC9" w:rsidP="00C35302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эстетические потребности (потребно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в общении с искусством, при</w:t>
      </w:r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родой, потребностей в творческом отношении к окружающ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миру, потребности в самосто</w:t>
      </w:r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ятельной практической творческой деятельности), ценностей и чувств;</w:t>
      </w:r>
    </w:p>
    <w:p w:rsidR="00C82FC9" w:rsidRPr="00C35302" w:rsidRDefault="00C82FC9" w:rsidP="00C35302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этические чувства, доброжелательности 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эмоционально-нравственной отз</w:t>
      </w:r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ывчивости, понимания и сопереживания чувствам других людей;</w:t>
      </w:r>
    </w:p>
    <w:p w:rsidR="00C82FC9" w:rsidRPr="00C35302" w:rsidRDefault="00C82FC9" w:rsidP="00C35302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навыкам коллективной деятельности в процессе совместной творческой р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 команде одноклассников под руководством учителя.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2FC9" w:rsidRPr="00C35302" w:rsidRDefault="00C82FC9" w:rsidP="00C35302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принимать и сохранять цели и задачи учебной деятельности и находить средства ее осуществления;</w:t>
      </w:r>
    </w:p>
    <w:p w:rsidR="00C82FC9" w:rsidRPr="00C35302" w:rsidRDefault="00C82FC9" w:rsidP="00C35302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C82FC9" w:rsidRPr="00C35302" w:rsidRDefault="00C82FC9" w:rsidP="00C35302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C82FC9" w:rsidRPr="00C35302" w:rsidRDefault="00C82FC9" w:rsidP="00C35302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C82FC9" w:rsidRPr="00C35302" w:rsidRDefault="00C82FC9" w:rsidP="00C35302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ее достижения; у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договариваться о распреде</w:t>
      </w:r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лении функций и ролей в совместной деятельности; форм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ирование умения адекватно оцени</w:t>
      </w:r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собственное поведение и поведение окружающих;</w:t>
      </w:r>
    </w:p>
    <w:p w:rsidR="00C82FC9" w:rsidRPr="00C35302" w:rsidRDefault="00C82FC9" w:rsidP="00C35302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сотрудничать с педагогом и сверстниками при решении учебных задач, принимать на себя ответственность за результаты своих действий;</w:t>
      </w:r>
    </w:p>
    <w:p w:rsidR="00C82FC9" w:rsidRPr="00C35302" w:rsidRDefault="00C82FC9" w:rsidP="00C35302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объектов, процессов</w:t>
      </w:r>
    </w:p>
    <w:p w:rsidR="00C82FC9" w:rsidRPr="00C35302" w:rsidRDefault="00C82FC9" w:rsidP="00C35302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явлений действительности (природных, социальных, культ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урных, технических и др.) в со</w:t>
      </w:r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ответствии с содержанием конкретного учебного предмета.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Предметные:</w:t>
      </w:r>
    </w:p>
    <w:p w:rsidR="00C82FC9" w:rsidRPr="00C35302" w:rsidRDefault="00C82FC9" w:rsidP="00C35302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роли изобразительного искусства в жизни и духовно-нравственном развитии человека;</w:t>
      </w:r>
    </w:p>
    <w:p w:rsidR="00C82FC9" w:rsidRPr="00C35302" w:rsidRDefault="00C82FC9" w:rsidP="00C35302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художественной культуры (</w:t>
      </w:r>
      <w:r w:rsidR="00C35302"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на материале художе</w:t>
      </w:r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ственной культуры родного края), у них будет развиваться эстетическое отношение к миру;</w:t>
      </w:r>
    </w:p>
    <w:p w:rsidR="00C82FC9" w:rsidRPr="00C35302" w:rsidRDefault="00C82FC9" w:rsidP="00C35302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понимать красоту как ценность;</w:t>
      </w:r>
    </w:p>
    <w:p w:rsidR="00C82FC9" w:rsidRPr="00C35302" w:rsidRDefault="00C82FC9" w:rsidP="00C35302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потребности в художественном творчестве и общении с искусством;</w:t>
      </w:r>
    </w:p>
    <w:p w:rsidR="00C82FC9" w:rsidRPr="00C35302" w:rsidRDefault="00C82FC9" w:rsidP="00C35302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практическими умениями и навыками в восприятии, анализе и оценке произведений искусства; элементарными практическими умениями и навыками в доступных видах художественной деятельности, в специфических </w:t>
      </w:r>
      <w:r w:rsidR="00C35302"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 художественной деятельно</w:t>
      </w:r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базирующихся на ИКТ (цифровая фотография, видеозапись и др.);</w:t>
      </w:r>
    </w:p>
    <w:p w:rsidR="00C82FC9" w:rsidRPr="00C35302" w:rsidRDefault="00C82FC9" w:rsidP="00C35302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выражать в творческих работах свое отношение к окружающему миру;</w:t>
      </w:r>
    </w:p>
    <w:p w:rsidR="00C82FC9" w:rsidRPr="00C35302" w:rsidRDefault="00C82FC9" w:rsidP="00C35302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зрительного восприятия, внимания, памяти, зрительно-моторной </w:t>
      </w:r>
      <w:proofErr w:type="spellStart"/>
      <w:proofErr w:type="gramStart"/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</w:t>
      </w:r>
      <w:proofErr w:type="spellEnd"/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-нации</w:t>
      </w:r>
      <w:proofErr w:type="gramEnd"/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ориентировки в пространстве и возможности творческого самовыражения;</w:t>
      </w:r>
    </w:p>
    <w:p w:rsidR="00C82FC9" w:rsidRPr="00C35302" w:rsidRDefault="00C82FC9" w:rsidP="00C35302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и навыками выполнения реалистических изображений.</w:t>
      </w:r>
    </w:p>
    <w:p w:rsidR="00C82FC9" w:rsidRPr="00C35302" w:rsidRDefault="00C82FC9" w:rsidP="00C3530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рабочей программы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Искусство и ты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основами образного языка изобразительног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искусства. Понимание языка ис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кусства и связей его с жизнью. Выразительные возможности художественных материалов. Введение в мир искусства, эмоционально связанный с 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миром личных наблюдений, пережи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ваний людей. Выражение в искусстве чувств человека, отношения к миру, добра и зла. Практическая творческая работа (индивидуальная и коллективная).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Как и чем работают художник?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Представление о разнообразии художественных материалов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использует в своей ра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боте художник. Выразительные возможности художественных материалов. Особенности, свойства и характер различных материалов.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Цвет: основные, составные, дополнительные цвета. Смешение красок. Роль черной и белой красок. Ритм линий, ритм пятен. Лепка. Моделирование из бумаги. Коллаж.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основные краски – желтый, красный, синий. Белая и чёрная краски. Пастель и цветные мелки, акварель, их выразительные возможности. Выразительные возможности аппликации. Выразительные возможности графических материалов. Вы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разительность материалов для ра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боты в объеме. Выразительные возможности бумаги. Неожиданные материалы (обобщение темы).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Реальность и фантазия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изображения реальности необходимо воображение. Дл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создания фантастического обра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необходима опора на реальность. Значение фантазии 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воображения для творчества ху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дожника. Изображение реальных и фантастических живот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ных. Изображение узоров, увиден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 природе, и орнаментов для украшения человека. Изображение фантазийных построек. Развитие духовной и эмоциональной сферы ребенка через общение с природой. Изображение и реальность. Изображение и фантазия. Украшение и реальность. Украшение и фантазия. Постройка и реальность. Постройка и фантазия. Братья-Мастера Изображения, украшения и Постройки всегда работают вместе (обобщение темы).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 чём говорит искусство</w:t>
      </w:r>
      <w:r w:rsidR="00C353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Важнейшая тема курса. Искусство выражает чувства человека, его понимание и отношение к тому, что он изображает, украшает и строит. Изображение состояний (настроений) в природе. Изображение доброго и злого сказочного образа. Украшения, характеризующие контрастных по характеру, по их намерениям персонажей. Постройки для добрых и злых, разных по характеру сказочных героев. Изображение природы в различных состояниях. Изображение характера животных. Знакомство с анималистическими изображениями. Изображение характера человека: женский образ. Изображение характера человека: мужской образ. Образ человека в скульптуре. Человек и его украшения. О чём говорят украшения. Образ здания. Образы зданий и окружающей жизни. В изображении, украшении, постройке человек выражает свои чувства, мысли, настроение, свое отношение к миру (обобщение темы).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Как говорит искусство – 8 час.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образной выразительности в изобразительном 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искусстве. Эмоциональное воздей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ствие цвета: теплое - холодное, звонкое и глухое звучани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цвета. Выразительные возможно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линии. Понятие ритма; ритм пятен, линий. Выразительность соотношения пропорций.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Выразительность фактур. Язык изобразительного искусства и его выразительные средства служат выражению мыслей и чувств художника.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Теплые и холодные цвета. Борьба теплого и холодного. Тихие и звонкие цвета. Что такое ритм линий? Характер линий. Ритм пятен. Пропорции выр</w:t>
      </w:r>
      <w:r w:rsidR="00C3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ажают характер. Ритм линий и пя</w:t>
      </w: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тен, цвет, пропорции — средства выразительности. Обобщающий урок года.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02" w:rsidRDefault="00C35302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02" w:rsidRDefault="00C35302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02" w:rsidRDefault="00C35302" w:rsidP="00C3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302" w:rsidRDefault="00C35302" w:rsidP="00C3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37EF" w:rsidRPr="00EF37EF" w:rsidRDefault="00EF37EF" w:rsidP="00EF37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Описание материального технического обеспечения образовательного процесса </w:t>
      </w:r>
      <w:bookmarkStart w:id="0" w:name="_GoBack"/>
      <w:bookmarkEnd w:id="0"/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Основная:</w:t>
      </w:r>
    </w:p>
    <w:p w:rsidR="00C82FC9" w:rsidRPr="00C35302" w:rsidRDefault="00C82FC9" w:rsidP="00C35302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Б.М.Неменский</w:t>
      </w:r>
      <w:proofErr w:type="spellEnd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Рабочая программы 1- 4 классы. Изобразительное искусство. М., «Про-</w:t>
      </w:r>
      <w:proofErr w:type="spellStart"/>
      <w:proofErr w:type="gramStart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свещение</w:t>
      </w:r>
      <w:proofErr w:type="spellEnd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</w:t>
      </w:r>
      <w:proofErr w:type="gramEnd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2014 г.</w:t>
      </w:r>
    </w:p>
    <w:p w:rsidR="00C82FC9" w:rsidRPr="00C35302" w:rsidRDefault="00C82FC9" w:rsidP="00C35302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Изобразительное искусство. Искусство и ты. 2 класс Учебник для второго класса Е.И. </w:t>
      </w:r>
      <w:proofErr w:type="spellStart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Коротеева</w:t>
      </w:r>
      <w:proofErr w:type="spellEnd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редакцией Б.М. </w:t>
      </w:r>
      <w:proofErr w:type="spellStart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 Просвещение, 2017 г.</w:t>
      </w:r>
    </w:p>
    <w:p w:rsidR="00C82FC9" w:rsidRPr="00C82FC9" w:rsidRDefault="00C82FC9" w:rsidP="00C3530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Дополнительная:</w:t>
      </w:r>
    </w:p>
    <w:p w:rsidR="00C82FC9" w:rsidRPr="00C35302" w:rsidRDefault="00C82FC9" w:rsidP="00C3530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Л.А.Неменская</w:t>
      </w:r>
      <w:proofErr w:type="spellEnd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Изобразительное искусство. Твоя мастерская. Рабочая тетрадь. 2 класс. М., Просвещение, 2014</w:t>
      </w:r>
    </w:p>
    <w:p w:rsidR="00C82FC9" w:rsidRPr="00C82FC9" w:rsidRDefault="00C82FC9" w:rsidP="00C35302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Неменский</w:t>
      </w:r>
      <w:proofErr w:type="spellEnd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М., </w:t>
      </w:r>
      <w:proofErr w:type="spellStart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А., </w:t>
      </w:r>
      <w:proofErr w:type="spellStart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Коротеева</w:t>
      </w:r>
      <w:proofErr w:type="spellEnd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И. и др. / Под редакцией </w:t>
      </w:r>
      <w:proofErr w:type="spellStart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C82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М. Уроки изобразительного искусства. Поурочные разработки, 2014</w:t>
      </w:r>
    </w:p>
    <w:p w:rsidR="00C82FC9" w:rsidRPr="00C176CF" w:rsidRDefault="00C82FC9" w:rsidP="00C82F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82FC9" w:rsidRPr="00C82FC9" w:rsidRDefault="00C82FC9" w:rsidP="00C82F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sectPr w:rsidR="00C82FC9" w:rsidRPr="00C82FC9" w:rsidSect="0053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A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8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394C"/>
    <w:multiLevelType w:val="hybridMultilevel"/>
    <w:tmpl w:val="9392D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55D21"/>
    <w:multiLevelType w:val="multilevel"/>
    <w:tmpl w:val="FC68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17352"/>
    <w:multiLevelType w:val="multilevel"/>
    <w:tmpl w:val="C154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B587F"/>
    <w:multiLevelType w:val="multilevel"/>
    <w:tmpl w:val="6F40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57D66"/>
    <w:multiLevelType w:val="multilevel"/>
    <w:tmpl w:val="182C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C059FD"/>
    <w:multiLevelType w:val="multilevel"/>
    <w:tmpl w:val="2B3E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8C4F99"/>
    <w:multiLevelType w:val="multilevel"/>
    <w:tmpl w:val="C21E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80C89"/>
    <w:multiLevelType w:val="multilevel"/>
    <w:tmpl w:val="4862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A90BAB"/>
    <w:multiLevelType w:val="multilevel"/>
    <w:tmpl w:val="BB06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C942B5"/>
    <w:multiLevelType w:val="multilevel"/>
    <w:tmpl w:val="A278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BD2109"/>
    <w:multiLevelType w:val="multilevel"/>
    <w:tmpl w:val="2FE6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DF72F3"/>
    <w:multiLevelType w:val="multilevel"/>
    <w:tmpl w:val="5218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E2313C"/>
    <w:multiLevelType w:val="multilevel"/>
    <w:tmpl w:val="14D4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C300C5"/>
    <w:multiLevelType w:val="multilevel"/>
    <w:tmpl w:val="8AB6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695835"/>
    <w:multiLevelType w:val="multilevel"/>
    <w:tmpl w:val="65E8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A8770D"/>
    <w:multiLevelType w:val="multilevel"/>
    <w:tmpl w:val="106C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AA11BE"/>
    <w:multiLevelType w:val="multilevel"/>
    <w:tmpl w:val="BD84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757124"/>
    <w:multiLevelType w:val="multilevel"/>
    <w:tmpl w:val="9D60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DD5F55"/>
    <w:multiLevelType w:val="multilevel"/>
    <w:tmpl w:val="FC14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851DF7"/>
    <w:multiLevelType w:val="multilevel"/>
    <w:tmpl w:val="83CA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66225A"/>
    <w:multiLevelType w:val="multilevel"/>
    <w:tmpl w:val="008C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4D2A95"/>
    <w:multiLevelType w:val="multilevel"/>
    <w:tmpl w:val="99FAB2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6F6EB5"/>
    <w:multiLevelType w:val="multilevel"/>
    <w:tmpl w:val="B63C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D42664"/>
    <w:multiLevelType w:val="multilevel"/>
    <w:tmpl w:val="FCEC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660B62"/>
    <w:multiLevelType w:val="multilevel"/>
    <w:tmpl w:val="B19429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775FEB"/>
    <w:multiLevelType w:val="multilevel"/>
    <w:tmpl w:val="2C2A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B21EBB"/>
    <w:multiLevelType w:val="multilevel"/>
    <w:tmpl w:val="47A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F53CA9"/>
    <w:multiLevelType w:val="hybridMultilevel"/>
    <w:tmpl w:val="DCDC5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836D5"/>
    <w:multiLevelType w:val="multilevel"/>
    <w:tmpl w:val="6DD4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0768B2"/>
    <w:multiLevelType w:val="multilevel"/>
    <w:tmpl w:val="7D0CC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1E7269"/>
    <w:multiLevelType w:val="multilevel"/>
    <w:tmpl w:val="DF58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F316F2"/>
    <w:multiLevelType w:val="multilevel"/>
    <w:tmpl w:val="E042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F8248D"/>
    <w:multiLevelType w:val="multilevel"/>
    <w:tmpl w:val="0052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1E2913"/>
    <w:multiLevelType w:val="multilevel"/>
    <w:tmpl w:val="F42A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D00E03"/>
    <w:multiLevelType w:val="multilevel"/>
    <w:tmpl w:val="8310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BB1B2E"/>
    <w:multiLevelType w:val="multilevel"/>
    <w:tmpl w:val="5CF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9E2C70"/>
    <w:multiLevelType w:val="hybridMultilevel"/>
    <w:tmpl w:val="2612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C46D2"/>
    <w:multiLevelType w:val="multilevel"/>
    <w:tmpl w:val="3EC4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FA6AA6"/>
    <w:multiLevelType w:val="multilevel"/>
    <w:tmpl w:val="6474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2"/>
  </w:num>
  <w:num w:numId="3">
    <w:abstractNumId w:val="19"/>
  </w:num>
  <w:num w:numId="4">
    <w:abstractNumId w:val="37"/>
  </w:num>
  <w:num w:numId="5">
    <w:abstractNumId w:val="15"/>
  </w:num>
  <w:num w:numId="6">
    <w:abstractNumId w:val="34"/>
  </w:num>
  <w:num w:numId="7">
    <w:abstractNumId w:val="8"/>
  </w:num>
  <w:num w:numId="8">
    <w:abstractNumId w:val="1"/>
  </w:num>
  <w:num w:numId="9">
    <w:abstractNumId w:val="13"/>
  </w:num>
  <w:num w:numId="10">
    <w:abstractNumId w:val="7"/>
  </w:num>
  <w:num w:numId="11">
    <w:abstractNumId w:val="23"/>
  </w:num>
  <w:num w:numId="12">
    <w:abstractNumId w:val="6"/>
  </w:num>
  <w:num w:numId="13">
    <w:abstractNumId w:val="20"/>
  </w:num>
  <w:num w:numId="14">
    <w:abstractNumId w:val="12"/>
  </w:num>
  <w:num w:numId="15">
    <w:abstractNumId w:val="26"/>
  </w:num>
  <w:num w:numId="16">
    <w:abstractNumId w:val="2"/>
  </w:num>
  <w:num w:numId="17">
    <w:abstractNumId w:val="10"/>
  </w:num>
  <w:num w:numId="18">
    <w:abstractNumId w:val="11"/>
  </w:num>
  <w:num w:numId="19">
    <w:abstractNumId w:val="9"/>
  </w:num>
  <w:num w:numId="20">
    <w:abstractNumId w:val="3"/>
  </w:num>
  <w:num w:numId="21">
    <w:abstractNumId w:val="28"/>
  </w:num>
  <w:num w:numId="22">
    <w:abstractNumId w:val="18"/>
  </w:num>
  <w:num w:numId="23">
    <w:abstractNumId w:val="17"/>
  </w:num>
  <w:num w:numId="24">
    <w:abstractNumId w:val="30"/>
  </w:num>
  <w:num w:numId="25">
    <w:abstractNumId w:val="33"/>
  </w:num>
  <w:num w:numId="26">
    <w:abstractNumId w:val="25"/>
  </w:num>
  <w:num w:numId="27">
    <w:abstractNumId w:val="14"/>
  </w:num>
  <w:num w:numId="28">
    <w:abstractNumId w:val="38"/>
  </w:num>
  <w:num w:numId="29">
    <w:abstractNumId w:val="22"/>
  </w:num>
  <w:num w:numId="30">
    <w:abstractNumId w:val="4"/>
  </w:num>
  <w:num w:numId="31">
    <w:abstractNumId w:val="5"/>
  </w:num>
  <w:num w:numId="32">
    <w:abstractNumId w:val="31"/>
  </w:num>
  <w:num w:numId="33">
    <w:abstractNumId w:val="16"/>
  </w:num>
  <w:num w:numId="34">
    <w:abstractNumId w:val="24"/>
  </w:num>
  <w:num w:numId="35">
    <w:abstractNumId w:val="29"/>
  </w:num>
  <w:num w:numId="36">
    <w:abstractNumId w:val="21"/>
  </w:num>
  <w:num w:numId="37">
    <w:abstractNumId w:val="0"/>
  </w:num>
  <w:num w:numId="38">
    <w:abstractNumId w:val="27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FC9"/>
    <w:rsid w:val="00535679"/>
    <w:rsid w:val="00C35302"/>
    <w:rsid w:val="00C82FC9"/>
    <w:rsid w:val="00E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F986E-C41D-4C01-9BBB-4CB86802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1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</dc:creator>
  <cp:keywords/>
  <dc:description/>
  <cp:lastModifiedBy>Алина Вячеславовна</cp:lastModifiedBy>
  <cp:revision>3</cp:revision>
  <dcterms:created xsi:type="dcterms:W3CDTF">2019-02-17T21:49:00Z</dcterms:created>
  <dcterms:modified xsi:type="dcterms:W3CDTF">2019-03-02T08:56:00Z</dcterms:modified>
</cp:coreProperties>
</file>