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A2" w:rsidRDefault="00FF2FA2" w:rsidP="003560BA">
      <w:pPr>
        <w:tabs>
          <w:tab w:val="left" w:pos="2282"/>
        </w:tabs>
        <w:ind w:right="2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 ЗАПИСКА</w:t>
      </w:r>
    </w:p>
    <w:p w:rsidR="00FF2FA2" w:rsidRDefault="00FF2FA2" w:rsidP="003560BA">
      <w:pPr>
        <w:tabs>
          <w:tab w:val="left" w:pos="2282"/>
        </w:tabs>
        <w:ind w:right="2" w:firstLine="567"/>
        <w:jc w:val="center"/>
        <w:rPr>
          <w:rFonts w:ascii="Times New Roman" w:hAnsi="Times New Roman"/>
          <w:sz w:val="24"/>
        </w:rPr>
      </w:pPr>
    </w:p>
    <w:p w:rsidR="00FF2FA2" w:rsidRDefault="00FF2FA2" w:rsidP="003560BA">
      <w:pPr>
        <w:shd w:val="clear" w:color="auto" w:fill="FFFFFF"/>
        <w:spacing w:before="115" w:line="288" w:lineRule="exact"/>
        <w:ind w:right="36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Рабочая программа разработана на основе Примерной программы и авторской программы </w:t>
      </w:r>
      <w:r>
        <w:rPr>
          <w:rFonts w:ascii="Times New Roman" w:hAnsi="Times New Roman"/>
          <w:spacing w:val="-6"/>
          <w:sz w:val="24"/>
        </w:rPr>
        <w:t xml:space="preserve">«Комплексная программа физического воспитания учащихся 1-11 классов» В. И. Ляха, А. А. </w:t>
      </w:r>
      <w:proofErr w:type="spellStart"/>
      <w:r>
        <w:rPr>
          <w:rFonts w:ascii="Times New Roman" w:hAnsi="Times New Roman"/>
          <w:spacing w:val="-6"/>
          <w:sz w:val="24"/>
        </w:rPr>
        <w:t>Зда</w:t>
      </w:r>
      <w:r>
        <w:rPr>
          <w:rFonts w:ascii="Times New Roman" w:hAnsi="Times New Roman"/>
          <w:sz w:val="24"/>
        </w:rPr>
        <w:t>невича</w:t>
      </w:r>
      <w:proofErr w:type="spellEnd"/>
      <w:r>
        <w:rPr>
          <w:rFonts w:ascii="Times New Roman" w:hAnsi="Times New Roman"/>
          <w:sz w:val="24"/>
        </w:rPr>
        <w:t xml:space="preserve"> (М.: Просвещение, 2010).</w:t>
      </w:r>
    </w:p>
    <w:p w:rsidR="00FF2FA2" w:rsidRDefault="00FF2FA2" w:rsidP="003560BA">
      <w:pPr>
        <w:shd w:val="clear" w:color="auto" w:fill="FFFFFF"/>
        <w:spacing w:before="10" w:line="293" w:lineRule="exact"/>
        <w:ind w:right="362" w:firstLine="567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В соответствии с ФБУПП учебный предмет «Физическая культура» вводится как обязательный предмет в средней школе и на его преподавание отводится  102 часа в год.</w:t>
      </w:r>
    </w:p>
    <w:p w:rsidR="00FF2FA2" w:rsidRPr="003560BA" w:rsidRDefault="00FF2FA2" w:rsidP="003560BA">
      <w:pPr>
        <w:shd w:val="clear" w:color="auto" w:fill="FFFFFF"/>
        <w:tabs>
          <w:tab w:val="left" w:pos="10151"/>
        </w:tabs>
        <w:spacing w:line="293" w:lineRule="exact"/>
        <w:ind w:right="362" w:firstLine="567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Для прохождения программы в </w:t>
      </w:r>
      <w:r w:rsidR="00B330A5">
        <w:rPr>
          <w:rFonts w:ascii="Times New Roman" w:hAnsi="Times New Roman"/>
          <w:spacing w:val="-3"/>
          <w:sz w:val="24"/>
        </w:rPr>
        <w:t>10 – 11</w:t>
      </w:r>
      <w:r>
        <w:rPr>
          <w:rFonts w:ascii="Times New Roman" w:hAnsi="Times New Roman"/>
          <w:spacing w:val="-3"/>
          <w:sz w:val="24"/>
        </w:rPr>
        <w:t xml:space="preserve"> классах  в учебном процессе можно использовать </w:t>
      </w:r>
      <w:r>
        <w:rPr>
          <w:rFonts w:ascii="Times New Roman" w:hAnsi="Times New Roman"/>
          <w:spacing w:val="-2"/>
          <w:sz w:val="24"/>
        </w:rPr>
        <w:t>учебник: Физическая культура: 10–11 классы / под ред. В. И. Ляха. – М.: Просвещение, 2005</w:t>
      </w:r>
    </w:p>
    <w:p w:rsidR="00FF2FA2" w:rsidRDefault="00FF2FA2" w:rsidP="003560BA">
      <w:pPr>
        <w:shd w:val="clear" w:color="auto" w:fill="FFFFFF"/>
        <w:spacing w:before="5" w:line="293" w:lineRule="exact"/>
        <w:ind w:right="362" w:firstLine="567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4"/>
          <w:sz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изучения раздела, так и по мере текущего освоения умений и навыков</w:t>
      </w:r>
      <w:r>
        <w:rPr>
          <w:rFonts w:ascii="Times New Roman" w:hAnsi="Times New Roman"/>
          <w:spacing w:val="-5"/>
          <w:sz w:val="24"/>
        </w:rPr>
        <w:t>.</w:t>
      </w:r>
    </w:p>
    <w:p w:rsidR="00FF2FA2" w:rsidRDefault="00FF2FA2" w:rsidP="003560BA">
      <w:pPr>
        <w:shd w:val="clear" w:color="auto" w:fill="FFFFFF"/>
        <w:spacing w:line="293" w:lineRule="exact"/>
        <w:ind w:right="36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По окончании основной школы учащийся должен показать уровень физической подготов</w:t>
      </w:r>
      <w:r>
        <w:rPr>
          <w:rFonts w:ascii="Times New Roman" w:hAnsi="Times New Roman"/>
          <w:spacing w:val="-2"/>
          <w:sz w:val="24"/>
        </w:rPr>
        <w:t xml:space="preserve">ленности не ниже результатов, приведенных в разделе «Демонстрировать», что соответствует </w:t>
      </w:r>
      <w:r>
        <w:rPr>
          <w:rFonts w:ascii="Times New Roman" w:hAnsi="Times New Roman"/>
          <w:sz w:val="24"/>
        </w:rPr>
        <w:t>обязательному минимуму содержания образования.</w:t>
      </w:r>
    </w:p>
    <w:p w:rsidR="003560BA" w:rsidRPr="007B0FF9" w:rsidRDefault="003560BA" w:rsidP="003560BA">
      <w:pPr>
        <w:ind w:firstLine="567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Обучающиеся разделены на 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группы здоровья: основная, подготовительная, специальная. Основная группа занимается по всем основным разделам программы; подготовительная – занимается приближено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основной, но с меньшей нагрузкой, в зависимости от диагноза.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 специальной группой не получают физическую нагрузку, выполняют домашнее задание в виде реферата, присутствуют на уроке. Освобожденные после болезни также присутствуют на уроке и получают домашнее задание в виде реферата.</w:t>
      </w:r>
    </w:p>
    <w:p w:rsidR="003560BA" w:rsidRDefault="003560BA" w:rsidP="003560BA">
      <w:pPr>
        <w:shd w:val="clear" w:color="auto" w:fill="FFFFFF"/>
        <w:spacing w:line="293" w:lineRule="exact"/>
        <w:ind w:right="362" w:firstLine="567"/>
        <w:jc w:val="both"/>
        <w:rPr>
          <w:rFonts w:ascii="Times New Roman" w:hAnsi="Times New Roman"/>
          <w:sz w:val="24"/>
        </w:rPr>
      </w:pPr>
    </w:p>
    <w:p w:rsidR="00FF2FA2" w:rsidRDefault="00FF2FA2" w:rsidP="003560BA">
      <w:pPr>
        <w:shd w:val="clear" w:color="auto" w:fill="FFFFFF"/>
        <w:spacing w:line="293" w:lineRule="exact"/>
        <w:ind w:right="362" w:firstLine="567"/>
        <w:jc w:val="both"/>
      </w:pPr>
    </w:p>
    <w:p w:rsidR="00FF2FA2" w:rsidRDefault="00FF2FA2" w:rsidP="003560BA">
      <w:pPr>
        <w:shd w:val="clear" w:color="auto" w:fill="FFFFFF"/>
        <w:spacing w:before="158" w:line="278" w:lineRule="exact"/>
        <w:ind w:right="362" w:firstLine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pacing w:val="-11"/>
          <w:sz w:val="24"/>
        </w:rPr>
        <w:t xml:space="preserve">Распределение учебного времени прохождения программного материала </w:t>
      </w:r>
      <w:r>
        <w:rPr>
          <w:rFonts w:ascii="Times New Roman" w:hAnsi="Times New Roman"/>
          <w:b/>
          <w:bCs/>
          <w:sz w:val="24"/>
        </w:rPr>
        <w:t>по физической культуре (10 — 11 классы)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3260"/>
        <w:gridCol w:w="1134"/>
        <w:gridCol w:w="992"/>
        <w:gridCol w:w="992"/>
        <w:gridCol w:w="958"/>
      </w:tblGrid>
      <w:tr w:rsidR="00B330A5" w:rsidTr="00E953F9">
        <w:tc>
          <w:tcPr>
            <w:tcW w:w="2235" w:type="dxa"/>
            <w:vMerge w:val="restart"/>
            <w:vAlign w:val="center"/>
          </w:tcPr>
          <w:p w:rsidR="00B330A5" w:rsidRDefault="00B330A5" w:rsidP="00E1477A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рабочей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раздела</w:t>
            </w:r>
          </w:p>
        </w:tc>
        <w:tc>
          <w:tcPr>
            <w:tcW w:w="1134" w:type="dxa"/>
            <w:vMerge w:val="restart"/>
            <w:vAlign w:val="center"/>
          </w:tcPr>
          <w:p w:rsidR="00B330A5" w:rsidRDefault="00B330A5" w:rsidP="00E1477A">
            <w:pPr>
              <w:spacing w:before="158" w:line="278" w:lineRule="exact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(всего)</w:t>
            </w:r>
          </w:p>
        </w:tc>
        <w:tc>
          <w:tcPr>
            <w:tcW w:w="2942" w:type="dxa"/>
            <w:gridSpan w:val="3"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B330A5" w:rsidTr="00E953F9">
        <w:tc>
          <w:tcPr>
            <w:tcW w:w="2235" w:type="dxa"/>
            <w:vMerge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</w:t>
            </w:r>
          </w:p>
        </w:tc>
      </w:tr>
      <w:tr w:rsidR="00B330A5" w:rsidTr="00E953F9">
        <w:tc>
          <w:tcPr>
            <w:tcW w:w="5495" w:type="dxa"/>
            <w:gridSpan w:val="2"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Основы знаний о физической культуре</w:t>
            </w:r>
          </w:p>
        </w:tc>
        <w:tc>
          <w:tcPr>
            <w:tcW w:w="4076" w:type="dxa"/>
            <w:gridSpan w:val="4"/>
            <w:vAlign w:val="center"/>
          </w:tcPr>
          <w:p w:rsidR="00B330A5" w:rsidRDefault="00B330A5" w:rsidP="003560BA">
            <w:pPr>
              <w:shd w:val="clear" w:color="auto" w:fill="FFFFFF"/>
              <w:snapToGrid w:val="0"/>
              <w:spacing w:after="200"/>
              <w:ind w:right="-60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урока</w:t>
            </w: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(волейбол)</w:t>
            </w:r>
          </w:p>
        </w:tc>
        <w:tc>
          <w:tcPr>
            <w:tcW w:w="3260" w:type="dxa"/>
            <w:vAlign w:val="center"/>
          </w:tcPr>
          <w:p w:rsidR="00B330A5" w:rsidRDefault="00B330A5" w:rsidP="00E1477A">
            <w:pPr>
              <w:spacing w:before="158" w:line="27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Стойки и передвижения игрока, </w:t>
            </w:r>
            <w:r w:rsidRPr="00BA0477">
              <w:rPr>
                <w:rFonts w:ascii="Times New Roman" w:hAnsi="Times New Roman"/>
                <w:sz w:val="24"/>
              </w:rPr>
              <w:t>Передача мяч сверху двумя руками в парах и над собой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BA0477">
              <w:rPr>
                <w:rFonts w:ascii="Times New Roman" w:hAnsi="Times New Roman"/>
                <w:sz w:val="24"/>
              </w:rPr>
              <w:t>рием мяч снизу двумя руками в прах</w:t>
            </w:r>
            <w:r>
              <w:rPr>
                <w:rFonts w:ascii="Times New Roman" w:hAnsi="Times New Roman"/>
                <w:sz w:val="24"/>
              </w:rPr>
              <w:t>, нижняя прямая подача мяча,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BA0477">
              <w:rPr>
                <w:rFonts w:ascii="Times New Roman" w:hAnsi="Times New Roman"/>
                <w:sz w:val="24"/>
              </w:rPr>
              <w:t>рямой нападающий удар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BA0477">
              <w:rPr>
                <w:rFonts w:ascii="Times New Roman" w:hAnsi="Times New Roman"/>
                <w:sz w:val="24"/>
              </w:rPr>
              <w:t>актика свободного нападения</w:t>
            </w:r>
            <w:r>
              <w:rPr>
                <w:rFonts w:ascii="Times New Roman" w:hAnsi="Times New Roman"/>
                <w:sz w:val="24"/>
              </w:rPr>
              <w:t>, и</w:t>
            </w:r>
            <w:r w:rsidRPr="00BA0477">
              <w:rPr>
                <w:rFonts w:ascii="Times New Roman" w:hAnsi="Times New Roman"/>
                <w:sz w:val="24"/>
              </w:rPr>
              <w:t>гра по упрощенным правилам.</w:t>
            </w: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Гимнастика с элементами акробатики</w:t>
            </w:r>
          </w:p>
        </w:tc>
        <w:tc>
          <w:tcPr>
            <w:tcW w:w="3260" w:type="dxa"/>
            <w:vAlign w:val="center"/>
          </w:tcPr>
          <w:p w:rsidR="00B330A5" w:rsidRDefault="00B330A5" w:rsidP="003560BA">
            <w:pPr>
              <w:spacing w:before="158" w:line="278" w:lineRule="exact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Легкая атлетика</w:t>
            </w:r>
          </w:p>
        </w:tc>
        <w:tc>
          <w:tcPr>
            <w:tcW w:w="3260" w:type="dxa"/>
            <w:vAlign w:val="center"/>
          </w:tcPr>
          <w:p w:rsidR="00B330A5" w:rsidRDefault="00B330A5" w:rsidP="00E1477A">
            <w:pPr>
              <w:spacing w:before="158" w:line="278" w:lineRule="exact"/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60 м, 1000 м, 2000 м, равномерный бег до 15 минут, высокий старт,  челночный бег, метание, прыжок в длину, прыжок в высоту, преодоление препятствий, </w:t>
            </w: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3260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362" w:firstLine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двухшажный и бесшажный</w:t>
            </w:r>
            <w:r w:rsidRPr="00BA0477">
              <w:rPr>
                <w:rFonts w:ascii="Times New Roman" w:hAnsi="Times New Roman"/>
                <w:sz w:val="24"/>
              </w:rPr>
              <w:t xml:space="preserve">  ход</w:t>
            </w:r>
            <w:r>
              <w:rPr>
                <w:rFonts w:ascii="Times New Roman" w:hAnsi="Times New Roman"/>
                <w:sz w:val="24"/>
              </w:rPr>
              <w:t>, спуск в основной стойке,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спуск в низкой стойке, т</w:t>
            </w:r>
            <w:r w:rsidRPr="00BA0477">
              <w:rPr>
                <w:rFonts w:ascii="Times New Roman" w:hAnsi="Times New Roman"/>
                <w:sz w:val="24"/>
              </w:rPr>
              <w:t xml:space="preserve">орможение </w:t>
            </w:r>
            <w:r>
              <w:rPr>
                <w:rFonts w:ascii="Times New Roman" w:hAnsi="Times New Roman"/>
                <w:sz w:val="24"/>
              </w:rPr>
              <w:t>«плугом», п</w:t>
            </w:r>
            <w:r w:rsidRPr="00BA0477">
              <w:rPr>
                <w:rFonts w:ascii="Times New Roman" w:hAnsi="Times New Roman"/>
                <w:sz w:val="24"/>
              </w:rPr>
              <w:t>одъем «полуелочкой»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BE4CCF">
              <w:rPr>
                <w:rFonts w:ascii="Times New Roman" w:hAnsi="Times New Roman"/>
                <w:sz w:val="24"/>
              </w:rPr>
              <w:t xml:space="preserve">одъем </w:t>
            </w:r>
            <w:r w:rsidRPr="005303C1">
              <w:rPr>
                <w:rStyle w:val="a9"/>
                <w:rFonts w:ascii="Times New Roman" w:hAnsi="Times New Roman"/>
                <w:sz w:val="24"/>
              </w:rPr>
              <w:t>в гору скользящим шагом</w:t>
            </w:r>
            <w:r>
              <w:rPr>
                <w:rStyle w:val="a9"/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BA0477">
              <w:rPr>
                <w:rFonts w:ascii="Times New Roman" w:hAnsi="Times New Roman"/>
                <w:sz w:val="24"/>
              </w:rPr>
              <w:t>реодоление бугр</w:t>
            </w:r>
            <w:r>
              <w:rPr>
                <w:rFonts w:ascii="Times New Roman" w:hAnsi="Times New Roman"/>
                <w:sz w:val="24"/>
              </w:rPr>
              <w:t>ов и впадин при спуске с горы, поворот на месте махом,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одвижные игры на лыжах.</w:t>
            </w: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Спортивные игры (баскетбол)</w:t>
            </w:r>
          </w:p>
        </w:tc>
        <w:tc>
          <w:tcPr>
            <w:tcW w:w="3260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A0477">
              <w:rPr>
                <w:rFonts w:ascii="Times New Roman" w:hAnsi="Times New Roman"/>
                <w:sz w:val="24"/>
              </w:rPr>
              <w:t>Стойка и передвижение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A0477">
              <w:rPr>
                <w:rFonts w:ascii="Times New Roman" w:hAnsi="Times New Roman"/>
                <w:sz w:val="24"/>
              </w:rPr>
              <w:t>едение мяча</w:t>
            </w:r>
            <w:r>
              <w:rPr>
                <w:rFonts w:ascii="Times New Roman" w:hAnsi="Times New Roman"/>
                <w:sz w:val="24"/>
              </w:rPr>
              <w:t>, передача мяча, ловля,</w:t>
            </w:r>
            <w:r w:rsidRPr="00BA04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перехват мяча,  броски, п</w:t>
            </w:r>
            <w:r w:rsidRPr="00BA0477">
              <w:rPr>
                <w:rFonts w:ascii="Times New Roman" w:hAnsi="Times New Roman"/>
                <w:sz w:val="24"/>
              </w:rPr>
              <w:t>озиционное нападение</w:t>
            </w:r>
            <w:r>
              <w:rPr>
                <w:rFonts w:ascii="Times New Roman" w:hAnsi="Times New Roman"/>
                <w:sz w:val="24"/>
              </w:rPr>
              <w:t>, н</w:t>
            </w:r>
            <w:r w:rsidRPr="00BA0477">
              <w:rPr>
                <w:rFonts w:ascii="Times New Roman" w:hAnsi="Times New Roman"/>
                <w:sz w:val="24"/>
              </w:rPr>
              <w:t>ападение быстрым прорывом</w:t>
            </w: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1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Спортивные игры (футбол)</w:t>
            </w:r>
          </w:p>
        </w:tc>
        <w:tc>
          <w:tcPr>
            <w:tcW w:w="3260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362" w:firstLine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мяча, ведение мяча.</w:t>
            </w: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hd w:val="clear" w:color="auto" w:fill="FFFFFF"/>
              <w:snapToGrid w:val="0"/>
              <w:spacing w:after="200"/>
              <w:ind w:right="-6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0A5" w:rsidTr="00E953F9">
        <w:tc>
          <w:tcPr>
            <w:tcW w:w="2235" w:type="dxa"/>
            <w:vAlign w:val="center"/>
          </w:tcPr>
          <w:p w:rsidR="00B330A5" w:rsidRDefault="00B330A5" w:rsidP="003560BA">
            <w:pPr>
              <w:shd w:val="clear" w:color="auto" w:fill="FFFFFF"/>
              <w:snapToGrid w:val="0"/>
              <w:spacing w:after="200"/>
              <w:ind w:right="-61" w:firstLine="56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362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B330A5" w:rsidRDefault="00B330A5" w:rsidP="00E1477A">
            <w:pPr>
              <w:spacing w:before="158" w:line="278" w:lineRule="exact"/>
              <w:ind w:right="-108"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Align w:val="center"/>
          </w:tcPr>
          <w:p w:rsidR="00B330A5" w:rsidRDefault="00B330A5" w:rsidP="003560BA">
            <w:pPr>
              <w:spacing w:before="158" w:line="278" w:lineRule="exact"/>
              <w:ind w:right="-108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2FA2" w:rsidRDefault="00FF2FA2" w:rsidP="003560BA">
      <w:pPr>
        <w:shd w:val="clear" w:color="auto" w:fill="FFFFFF"/>
        <w:spacing w:before="158" w:line="278" w:lineRule="exact"/>
        <w:ind w:right="362" w:firstLine="567"/>
        <w:jc w:val="center"/>
      </w:pPr>
    </w:p>
    <w:p w:rsidR="00FF2FA2" w:rsidRDefault="00FF2FA2" w:rsidP="003560BA">
      <w:pPr>
        <w:spacing w:after="134" w:line="1" w:lineRule="exact"/>
        <w:ind w:right="2" w:firstLine="567"/>
        <w:rPr>
          <w:rFonts w:ascii="Times New Roman" w:hAnsi="Times New Roman"/>
          <w:sz w:val="24"/>
        </w:rPr>
      </w:pPr>
    </w:p>
    <w:p w:rsidR="00FF2FA2" w:rsidRDefault="00FF2FA2" w:rsidP="003560BA">
      <w:pPr>
        <w:shd w:val="clear" w:color="auto" w:fill="FFFFFF"/>
        <w:spacing w:before="216" w:line="288" w:lineRule="exact"/>
        <w:ind w:right="497" w:firstLine="567"/>
        <w:jc w:val="both"/>
      </w:pPr>
    </w:p>
    <w:p w:rsidR="00FF2FA2" w:rsidRDefault="00FF2FA2" w:rsidP="003560BA">
      <w:pPr>
        <w:numPr>
          <w:ilvl w:val="0"/>
          <w:numId w:val="1"/>
        </w:numPr>
        <w:shd w:val="clear" w:color="auto" w:fill="FFFFFF"/>
        <w:spacing w:before="216" w:line="288" w:lineRule="exact"/>
        <w:ind w:left="0" w:right="497" w:firstLine="567"/>
        <w:jc w:val="both"/>
        <w:rPr>
          <w:rFonts w:ascii="Times New Roman" w:hAnsi="Times New Roman"/>
          <w:b/>
          <w:bCs/>
          <w:spacing w:val="-4"/>
          <w:sz w:val="24"/>
        </w:rPr>
      </w:pPr>
      <w:r>
        <w:rPr>
          <w:rFonts w:ascii="Times New Roman" w:hAnsi="Times New Roman"/>
          <w:b/>
          <w:bCs/>
          <w:spacing w:val="-4"/>
          <w:sz w:val="24"/>
        </w:rPr>
        <w:t>Основы знаний о физической культуре, умения и навыки: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Социокультурные</w:t>
      </w:r>
      <w:proofErr w:type="spellEnd"/>
      <w:r>
        <w:rPr>
          <w:rFonts w:ascii="Times New Roman" w:hAnsi="Times New Roman"/>
          <w:b/>
          <w:sz w:val="24"/>
        </w:rPr>
        <w:t xml:space="preserve"> основы</w:t>
      </w:r>
    </w:p>
    <w:p w:rsidR="00115504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класс.</w:t>
      </w:r>
      <w:r>
        <w:rPr>
          <w:rFonts w:ascii="Times New Roman" w:hAnsi="Times New Roman"/>
          <w:sz w:val="24"/>
        </w:rPr>
        <w:t xml:space="preserve">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  <w:r w:rsidR="00912E3D" w:rsidRPr="00912E3D">
        <w:rPr>
          <w:rFonts w:ascii="Times New Roman" w:hAnsi="Times New Roman"/>
          <w:sz w:val="24"/>
        </w:rPr>
        <w:t xml:space="preserve"> </w:t>
      </w:r>
    </w:p>
    <w:p w:rsidR="00FF2FA2" w:rsidRDefault="00912E3D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выполнению видов испытаний Всероссийским физкультурно – спортивным комплексом «Готов к труду и обороне».</w:t>
      </w:r>
    </w:p>
    <w:p w:rsidR="00115504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 класс.</w:t>
      </w:r>
      <w:r>
        <w:rPr>
          <w:rFonts w:ascii="Times New Roman" w:hAnsi="Times New Roman"/>
          <w:sz w:val="24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  <w:r w:rsidR="00912E3D" w:rsidRPr="00912E3D">
        <w:rPr>
          <w:rFonts w:ascii="Times New Roman" w:hAnsi="Times New Roman"/>
          <w:sz w:val="24"/>
        </w:rPr>
        <w:t xml:space="preserve"> </w:t>
      </w:r>
    </w:p>
    <w:p w:rsidR="00FF2FA2" w:rsidRDefault="00912E3D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Подготовка к выполнению видов испытаний Всероссийским физкультурно – спортивным комплексом «Готов к труду и обороне».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Психолого-педагогические основы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класс.</w:t>
      </w:r>
      <w:r>
        <w:rPr>
          <w:rFonts w:ascii="Times New Roman" w:hAnsi="Times New Roman"/>
          <w:sz w:val="24"/>
        </w:rPr>
        <w:t xml:space="preserve"> Способы индивидуальной организации, планирования, регулирования и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 класс.</w:t>
      </w:r>
      <w:r>
        <w:rPr>
          <w:rFonts w:ascii="Times New Roman" w:hAnsi="Times New Roman"/>
          <w:sz w:val="24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</w:t>
      </w:r>
      <w:proofErr w:type="spellStart"/>
      <w:r>
        <w:rPr>
          <w:rFonts w:ascii="Times New Roman" w:hAnsi="Times New Roman"/>
          <w:sz w:val="24"/>
        </w:rPr>
        <w:t>спортивно-масовых</w:t>
      </w:r>
      <w:proofErr w:type="spellEnd"/>
      <w:r>
        <w:rPr>
          <w:rFonts w:ascii="Times New Roman" w:hAnsi="Times New Roman"/>
          <w:sz w:val="24"/>
        </w:rPr>
        <w:t xml:space="preserve"> мероприятий. Способы регулирования массы тела.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Медико-биологические основы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класс.</w:t>
      </w:r>
      <w:r>
        <w:rPr>
          <w:rFonts w:ascii="Times New Roman" w:hAnsi="Times New Roman"/>
          <w:sz w:val="24"/>
        </w:rPr>
        <w:t xml:space="preserve"> 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 класс.</w:t>
      </w:r>
      <w:r>
        <w:rPr>
          <w:rFonts w:ascii="Times New Roman" w:hAnsi="Times New Roman"/>
          <w:sz w:val="24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Приемы </w:t>
      </w:r>
      <w:proofErr w:type="spellStart"/>
      <w:r>
        <w:rPr>
          <w:rFonts w:ascii="Times New Roman" w:hAnsi="Times New Roman"/>
          <w:b/>
          <w:sz w:val="24"/>
        </w:rPr>
        <w:t>саморегуляции</w:t>
      </w:r>
      <w:proofErr w:type="spellEnd"/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10–11 классы.</w:t>
      </w:r>
      <w:r>
        <w:rPr>
          <w:rFonts w:ascii="Times New Roman" w:hAnsi="Times New Roman"/>
          <w:sz w:val="24"/>
        </w:rPr>
        <w:t xml:space="preserve"> Аутогенная тренировка. </w:t>
      </w:r>
      <w:proofErr w:type="spellStart"/>
      <w:r>
        <w:rPr>
          <w:rFonts w:ascii="Times New Roman" w:hAnsi="Times New Roman"/>
          <w:sz w:val="24"/>
        </w:rPr>
        <w:t>Психомышечная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>психорегулирующая</w:t>
      </w:r>
      <w:proofErr w:type="gramEnd"/>
      <w:r>
        <w:rPr>
          <w:rFonts w:ascii="Times New Roman" w:hAnsi="Times New Roman"/>
          <w:sz w:val="24"/>
        </w:rPr>
        <w:t xml:space="preserve"> тренировки. Элементы йоги.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Баскетбол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10–11 классы.</w:t>
      </w:r>
      <w:r>
        <w:rPr>
          <w:rFonts w:ascii="Times New Roman" w:hAnsi="Times New Roman"/>
          <w:sz w:val="24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/>
          <w:sz w:val="24"/>
        </w:rPr>
        <w:t>психохимические</w:t>
      </w:r>
      <w:proofErr w:type="spellEnd"/>
      <w:r>
        <w:rPr>
          <w:rFonts w:ascii="Times New Roman" w:hAnsi="Times New Roman"/>
          <w:sz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Самоконтроль и дозирование нагрузки при занятиях баскетболом.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Волейбол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10–11 классы.</w:t>
      </w:r>
      <w:r>
        <w:rPr>
          <w:rFonts w:ascii="Times New Roman" w:hAnsi="Times New Roman"/>
          <w:sz w:val="24"/>
        </w:rPr>
        <w:t xml:space="preserve"> Терминология волейбола. Влияние игровых упражнений на развитие </w:t>
      </w:r>
      <w:proofErr w:type="spellStart"/>
      <w:r>
        <w:rPr>
          <w:rFonts w:ascii="Times New Roman" w:hAnsi="Times New Roman"/>
          <w:sz w:val="24"/>
        </w:rPr>
        <w:t>координациионных</w:t>
      </w:r>
      <w:proofErr w:type="spellEnd"/>
      <w:r>
        <w:rPr>
          <w:rFonts w:ascii="Times New Roman" w:hAnsi="Times New Roman"/>
          <w:sz w:val="24"/>
        </w:rPr>
        <w:t xml:space="preserve"> способностей, </w:t>
      </w:r>
      <w:proofErr w:type="spellStart"/>
      <w:r>
        <w:rPr>
          <w:rFonts w:ascii="Times New Roman" w:hAnsi="Times New Roman"/>
          <w:sz w:val="24"/>
        </w:rPr>
        <w:t>психохимические</w:t>
      </w:r>
      <w:proofErr w:type="spellEnd"/>
      <w:r>
        <w:rPr>
          <w:rFonts w:ascii="Times New Roman" w:hAnsi="Times New Roman"/>
          <w:sz w:val="24"/>
        </w:rPr>
        <w:t xml:space="preserve"> процессы, воспитание нравственных и волевых качеств.</w:t>
      </w:r>
    </w:p>
    <w:p w:rsidR="00FF2FA2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Гимнастика с элементами акробатики</w:t>
      </w:r>
    </w:p>
    <w:p w:rsidR="00FF2FA2" w:rsidRPr="003560BA" w:rsidRDefault="00FF2FA2" w:rsidP="003560BA">
      <w:pPr>
        <w:pStyle w:val="a4"/>
        <w:ind w:right="41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10–11 классы.</w:t>
      </w:r>
      <w:r>
        <w:rPr>
          <w:rFonts w:ascii="Times New Roman" w:hAnsi="Times New Roman"/>
          <w:sz w:val="24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FF2FA2" w:rsidRDefault="00FF2FA2" w:rsidP="003560BA">
      <w:pPr>
        <w:pStyle w:val="a4"/>
        <w:ind w:right="415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Легкая атлетика</w:t>
      </w:r>
    </w:p>
    <w:p w:rsidR="00FF2FA2" w:rsidRPr="003560BA" w:rsidRDefault="00FF2FA2" w:rsidP="003560BA">
      <w:pPr>
        <w:pStyle w:val="a4"/>
        <w:shd w:val="clear" w:color="auto" w:fill="FFFFFF"/>
        <w:spacing w:before="53" w:after="0" w:line="293" w:lineRule="exact"/>
        <w:ind w:right="415" w:firstLine="567"/>
        <w:jc w:val="both"/>
        <w:rPr>
          <w:rFonts w:ascii="Times New Roman" w:hAnsi="Times New Roman"/>
          <w:spacing w:val="-11"/>
          <w:sz w:val="24"/>
        </w:rPr>
      </w:pPr>
      <w:r>
        <w:rPr>
          <w:rFonts w:ascii="Times New Roman" w:hAnsi="Times New Roman"/>
          <w:b/>
          <w:bCs/>
          <w:spacing w:val="-11"/>
          <w:sz w:val="24"/>
        </w:rPr>
        <w:lastRenderedPageBreak/>
        <w:t>10–11 классы.</w:t>
      </w:r>
      <w:r>
        <w:rPr>
          <w:rFonts w:ascii="Times New Roman" w:hAnsi="Times New Roman"/>
          <w:spacing w:val="-11"/>
          <w:sz w:val="24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FF2FA2" w:rsidRDefault="00FF2FA2" w:rsidP="00E1477A">
      <w:pPr>
        <w:shd w:val="clear" w:color="auto" w:fill="FFFFFF"/>
        <w:spacing w:before="115" w:line="302" w:lineRule="exact"/>
        <w:rPr>
          <w:rFonts w:ascii="Times New Roman" w:hAnsi="Times New Roman"/>
          <w:sz w:val="24"/>
        </w:rPr>
      </w:pP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 xml:space="preserve"> физического воспитания учащихся 10–11 классов </w:t>
      </w:r>
      <w:r>
        <w:rPr>
          <w:rFonts w:ascii="Times New Roman" w:hAnsi="Times New Roman"/>
          <w:b/>
          <w:sz w:val="24"/>
        </w:rPr>
        <w:t>направлены: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расширение двигательного опыта посредством овладения новыми двигательными действиями и формирование умений применять их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различных по сложности условий;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дальнейшее развитие координационных и кондиционных способностей;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углубленное представление об основных видах спорта;</w:t>
      </w:r>
    </w:p>
    <w:p w:rsidR="00FF2FA2" w:rsidRDefault="00FF2FA2" w:rsidP="003560BA">
      <w:pPr>
        <w:pStyle w:val="a4"/>
        <w:ind w:right="3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FF2FA2" w:rsidRDefault="00FF2FA2" w:rsidP="003560BA">
      <w:pPr>
        <w:pStyle w:val="a4"/>
        <w:ind w:right="34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формирование адекватной оценки собственных физических возможностей, содействие развитию психических процессов и обучению психической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>.</w:t>
      </w:r>
    </w:p>
    <w:p w:rsidR="00E1477A" w:rsidRDefault="00E1477A" w:rsidP="00E1477A">
      <w:pPr>
        <w:shd w:val="clear" w:color="auto" w:fill="FFFFFF"/>
        <w:spacing w:before="120" w:line="307" w:lineRule="exact"/>
        <w:ind w:right="347"/>
        <w:rPr>
          <w:rFonts w:ascii="Times New Roman" w:hAnsi="Times New Roman"/>
          <w:i/>
          <w:iCs/>
          <w:spacing w:val="-4"/>
          <w:sz w:val="24"/>
          <w:u w:val="single"/>
        </w:rPr>
      </w:pPr>
    </w:p>
    <w:p w:rsidR="00FF2FA2" w:rsidRDefault="00FF2FA2" w:rsidP="003560BA">
      <w:pPr>
        <w:ind w:right="257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</w:t>
      </w:r>
      <w:r w:rsidRPr="00974D4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ЛИТЕРАТУРЫ</w:t>
      </w:r>
    </w:p>
    <w:p w:rsidR="00FF2FA2" w:rsidRDefault="00FF2FA2" w:rsidP="003560BA">
      <w:pPr>
        <w:ind w:right="257" w:firstLine="567"/>
        <w:jc w:val="center"/>
      </w:pPr>
    </w:p>
    <w:p w:rsidR="003560BA" w:rsidRPr="00E31BDD" w:rsidRDefault="003560BA" w:rsidP="003560BA">
      <w:pPr>
        <w:ind w:right="257"/>
        <w:jc w:val="center"/>
        <w:rPr>
          <w:rFonts w:ascii="Times New Roman" w:hAnsi="Times New Roman"/>
          <w:b/>
          <w:iCs/>
          <w:spacing w:val="-4"/>
          <w:sz w:val="24"/>
        </w:rPr>
      </w:pPr>
      <w:r>
        <w:rPr>
          <w:rFonts w:ascii="Times New Roman" w:hAnsi="Times New Roman"/>
          <w:b/>
          <w:iCs/>
          <w:spacing w:val="-4"/>
          <w:sz w:val="24"/>
        </w:rPr>
        <w:t>Список литературы для учителя и учащихся</w:t>
      </w:r>
    </w:p>
    <w:p w:rsidR="003560BA" w:rsidRDefault="003560BA" w:rsidP="003560BA">
      <w:pPr>
        <w:ind w:right="257"/>
      </w:pPr>
    </w:p>
    <w:tbl>
      <w:tblPr>
        <w:tblStyle w:val="a8"/>
        <w:tblW w:w="8685" w:type="dxa"/>
        <w:tblInd w:w="542" w:type="dxa"/>
        <w:tblLayout w:type="fixed"/>
        <w:tblLook w:val="04A0"/>
      </w:tblPr>
      <w:tblGrid>
        <w:gridCol w:w="2895"/>
        <w:gridCol w:w="2895"/>
        <w:gridCol w:w="2895"/>
      </w:tblGrid>
      <w:tr w:rsidR="003560BA" w:rsidRPr="00465800" w:rsidTr="003B259F">
        <w:tc>
          <w:tcPr>
            <w:tcW w:w="2895" w:type="dxa"/>
          </w:tcPr>
          <w:p w:rsidR="003560BA" w:rsidRPr="00465800" w:rsidRDefault="003560BA" w:rsidP="003B259F">
            <w:pPr>
              <w:ind w:right="257" w:firstLine="567"/>
              <w:jc w:val="center"/>
              <w:rPr>
                <w:rFonts w:ascii="Times New Roman" w:hAnsi="Times New Roman"/>
                <w:sz w:val="24"/>
              </w:rPr>
            </w:pPr>
            <w:r w:rsidRPr="00465800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рограмма</w:t>
            </w:r>
          </w:p>
        </w:tc>
        <w:tc>
          <w:tcPr>
            <w:tcW w:w="2895" w:type="dxa"/>
          </w:tcPr>
          <w:p w:rsidR="003560BA" w:rsidRPr="00465800" w:rsidRDefault="003560BA" w:rsidP="003B259F">
            <w:pPr>
              <w:ind w:right="257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для учащихся, учебник</w:t>
            </w:r>
          </w:p>
        </w:tc>
        <w:tc>
          <w:tcPr>
            <w:tcW w:w="2895" w:type="dxa"/>
          </w:tcPr>
          <w:p w:rsidR="003560BA" w:rsidRPr="00465800" w:rsidRDefault="003560BA" w:rsidP="003B259F">
            <w:pPr>
              <w:ind w:right="257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и методические пособия для учителя</w:t>
            </w:r>
          </w:p>
        </w:tc>
      </w:tr>
      <w:tr w:rsidR="003560BA" w:rsidRPr="00465800" w:rsidTr="003B259F">
        <w:tc>
          <w:tcPr>
            <w:tcW w:w="2895" w:type="dxa"/>
          </w:tcPr>
          <w:p w:rsidR="003560BA" w:rsidRPr="00465800" w:rsidRDefault="003560BA" w:rsidP="003560BA">
            <w:pPr>
              <w:pStyle w:val="a6"/>
              <w:numPr>
                <w:ilvl w:val="0"/>
                <w:numId w:val="3"/>
              </w:numPr>
              <w:tabs>
                <w:tab w:val="clear" w:pos="1592"/>
                <w:tab w:val="num" w:pos="451"/>
                <w:tab w:val="left" w:pos="3144"/>
              </w:tabs>
              <w:ind w:left="0" w:right="-14" w:firstLine="56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Федеральный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Государственный Образовательный стандарта основного общего  образования.</w:t>
            </w:r>
          </w:p>
        </w:tc>
        <w:tc>
          <w:tcPr>
            <w:tcW w:w="2895" w:type="dxa"/>
          </w:tcPr>
          <w:p w:rsidR="003560BA" w:rsidRDefault="003560BA" w:rsidP="003560BA">
            <w:pPr>
              <w:pStyle w:val="a6"/>
              <w:numPr>
                <w:ilvl w:val="0"/>
                <w:numId w:val="4"/>
              </w:numPr>
              <w:tabs>
                <w:tab w:val="left" w:pos="3427"/>
              </w:tabs>
              <w:ind w:left="0" w:right="2" w:firstLine="56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Физическая культура: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ля учащихся 10 —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Учреждений/ В.И. Лях, Л.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Любомирский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Г. 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Мейксон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др.; Под ред. В.И. Лях и др. - 2-е изд.- М.: Просвещение, 1998.-155 с.: ил. </w:t>
            </w:r>
          </w:p>
          <w:p w:rsidR="003560BA" w:rsidRPr="00465800" w:rsidRDefault="003560BA" w:rsidP="003B259F">
            <w:pPr>
              <w:ind w:right="257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95" w:type="dxa"/>
          </w:tcPr>
          <w:p w:rsidR="003560BA" w:rsidRDefault="003560BA" w:rsidP="003560BA">
            <w:pPr>
              <w:pStyle w:val="a6"/>
              <w:numPr>
                <w:ilvl w:val="0"/>
                <w:numId w:val="7"/>
              </w:numPr>
              <w:tabs>
                <w:tab w:val="clear" w:pos="1592"/>
                <w:tab w:val="num" w:pos="317"/>
                <w:tab w:val="num" w:pos="567"/>
                <w:tab w:val="left" w:pos="709"/>
                <w:tab w:val="left" w:pos="3427"/>
              </w:tabs>
              <w:ind w:left="0" w:right="2" w:firstLine="567"/>
              <w:jc w:val="both"/>
              <w:rPr>
                <w:rFonts w:ascii="Times New Roman" w:eastAsia="@Arial Unicode MS" w:hAnsi="Times New Roman"/>
                <w:sz w:val="24"/>
              </w:rPr>
            </w:pPr>
            <w:r>
              <w:rPr>
                <w:rFonts w:ascii="Times New Roman" w:eastAsia="@Arial Unicode MS" w:hAnsi="Times New Roman"/>
                <w:b/>
                <w:bCs/>
                <w:sz w:val="24"/>
              </w:rPr>
              <w:t>Примерная</w:t>
            </w:r>
            <w:r>
              <w:rPr>
                <w:rFonts w:ascii="Times New Roman" w:eastAsia="@Arial Unicode MS" w:hAnsi="Times New Roman"/>
                <w:sz w:val="24"/>
              </w:rPr>
              <w:t xml:space="preserve"> основная образовательная программа образовательного учреждения. Начальная школа / [сост. Е.С.Савинов].—2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 xml:space="preserve">е изд., </w:t>
            </w:r>
            <w:proofErr w:type="spellStart"/>
            <w:r>
              <w:rPr>
                <w:rFonts w:ascii="Times New Roman" w:eastAsia="@Arial Unicode MS" w:hAnsi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@Arial Unicode MS" w:hAnsi="Times New Roman"/>
                <w:sz w:val="24"/>
              </w:rPr>
              <w:t>. — М.</w:t>
            </w:r>
            <w:proofErr w:type="gramStart"/>
            <w:r>
              <w:rPr>
                <w:rFonts w:ascii="Times New Roman" w:eastAsia="@Arial Unicode MS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@Arial Unicode MS" w:hAnsi="Times New Roman"/>
                <w:sz w:val="24"/>
              </w:rPr>
              <w:t xml:space="preserve"> Просвещение, 2010. — 204 с. — (Стандарты второго поколения).— ISBN 978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5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09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022564</w:t>
            </w:r>
            <w:r>
              <w:rPr>
                <w:rFonts w:ascii="Times New Roman" w:eastAsia="@Arial Unicode MS" w:hAnsi="Times New Roman"/>
                <w:sz w:val="24"/>
              </w:rPr>
              <w:noBreakHyphen/>
              <w:t>9. Издательство «Просвещение», 2010</w:t>
            </w:r>
          </w:p>
          <w:p w:rsidR="003560BA" w:rsidRDefault="003560BA" w:rsidP="003560B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592"/>
                <w:tab w:val="num" w:pos="34"/>
                <w:tab w:val="left" w:pos="317"/>
                <w:tab w:val="left" w:pos="3427"/>
              </w:tabs>
              <w:spacing w:before="115" w:line="288" w:lineRule="exact"/>
              <w:ind w:left="0" w:right="2"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Примерная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программа и авторская программа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«Комплексная программа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 xml:space="preserve">физического воспитания учащихся 1-11 классов» В. И. Ляха, А. А.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</w:rPr>
              <w:t>невича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(М.: Просвещение, 2010).</w:t>
            </w:r>
          </w:p>
          <w:p w:rsidR="003560BA" w:rsidRPr="00465800" w:rsidRDefault="003560BA" w:rsidP="003B259F">
            <w:pPr>
              <w:tabs>
                <w:tab w:val="num" w:pos="567"/>
                <w:tab w:val="left" w:pos="709"/>
                <w:tab w:val="left" w:pos="3427"/>
              </w:tabs>
              <w:ind w:right="2" w:firstLine="567"/>
              <w:rPr>
                <w:rFonts w:ascii="Times New Roman" w:hAnsi="Times New Roman"/>
                <w:sz w:val="24"/>
              </w:rPr>
            </w:pPr>
          </w:p>
        </w:tc>
      </w:tr>
    </w:tbl>
    <w:p w:rsidR="00FF2FA2" w:rsidRPr="00E1477A" w:rsidRDefault="00FF2FA2" w:rsidP="00E1477A">
      <w:pPr>
        <w:ind w:right="2"/>
        <w:rPr>
          <w:rFonts w:ascii="Times New Roman" w:hAnsi="Times New Roman"/>
          <w:b/>
          <w:i/>
          <w:sz w:val="28"/>
          <w:szCs w:val="28"/>
        </w:rPr>
      </w:pPr>
    </w:p>
    <w:p w:rsidR="00FF2FA2" w:rsidRDefault="00FF2FA2" w:rsidP="003560BA">
      <w:pPr>
        <w:pStyle w:val="HTML"/>
        <w:ind w:right="257"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 УЧЕБНОГО</w:t>
      </w:r>
      <w:r w:rsidRPr="00FF2FA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ПРОЦЕССА ПО ПРЕДМЕТУ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  ДЛЯ УЧАЩИХСЯ 10 — 11 КЛАССОВ</w:t>
      </w: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Стенка гимнастическая  -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 (скамейка) гимнастическая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 гимнастический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Перекладина (нестандартная)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Канат для лазания с механизмом крепления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гимнастическая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 гимнастически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маты – Г 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 малый (теннисный)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гимнастический  -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Скакалка гимнастическая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Палка гимнастическая –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для переноса мячей – Д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щитов баскетбольных с кольцами и сеткой – Д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баскетбольные - 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 — Г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Д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 – Д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Аптечка медицинская – Д 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зал – игровой 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Секундомер – Д </w:t>
      </w:r>
    </w:p>
    <w:p w:rsidR="00FF2FA2" w:rsidRDefault="00FF2FA2" w:rsidP="003560BA">
      <w:pPr>
        <w:pStyle w:val="HTML"/>
        <w:numPr>
          <w:ilvl w:val="0"/>
          <w:numId w:val="6"/>
        </w:numPr>
        <w:tabs>
          <w:tab w:val="clear" w:pos="1622"/>
        </w:tabs>
        <w:ind w:left="0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Измерительная лента - Д</w:t>
      </w: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FF8080"/>
          <w:sz w:val="28"/>
          <w:szCs w:val="28"/>
        </w:rPr>
        <w:t>Д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 демонстрационный  экземпляр</w:t>
      </w:r>
    </w:p>
    <w:p w:rsidR="00FF2FA2" w:rsidRDefault="00FF2FA2" w:rsidP="003560BA">
      <w:pPr>
        <w:pStyle w:val="HTML"/>
        <w:ind w:right="257" w:firstLine="567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FF8080"/>
          <w:sz w:val="28"/>
          <w:szCs w:val="28"/>
        </w:rPr>
        <w:t>Г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– комплект, необходимый для практической работы в группах.</w:t>
      </w:r>
    </w:p>
    <w:p w:rsidR="00FF2FA2" w:rsidRDefault="00FF2FA2" w:rsidP="003560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57" w:firstLine="567"/>
        <w:rPr>
          <w:rFonts w:ascii="Times New Roman" w:hAnsi="Times New Roman"/>
          <w:color w:val="424242"/>
          <w:sz w:val="24"/>
        </w:rPr>
      </w:pPr>
    </w:p>
    <w:p w:rsidR="00FF2FA2" w:rsidRDefault="00FF2FA2" w:rsidP="003560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57" w:firstLine="567"/>
        <w:rPr>
          <w:rFonts w:ascii="Times New Roman" w:hAnsi="Times New Roman"/>
          <w:sz w:val="24"/>
        </w:rPr>
      </w:pPr>
    </w:p>
    <w:p w:rsidR="008C7728" w:rsidRDefault="008C7728" w:rsidP="003560BA">
      <w:pPr>
        <w:ind w:firstLine="567"/>
      </w:pPr>
    </w:p>
    <w:sectPr w:rsidR="008C7728" w:rsidSect="008C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355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rFonts w:ascii="Times New Roman" w:hAnsi="Times New Roman"/>
        <w:sz w:val="24"/>
        <w:szCs w:val="29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rFonts w:ascii="Times New Roman" w:hAnsi="Times New Roman"/>
        <w:sz w:val="24"/>
        <w:szCs w:val="29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  <w:sz w:val="24"/>
        <w:szCs w:val="29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62"/>
        </w:tabs>
        <w:ind w:left="306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422"/>
        </w:tabs>
        <w:ind w:left="342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82"/>
        </w:tabs>
        <w:ind w:left="378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42"/>
        </w:tabs>
        <w:ind w:left="414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502"/>
        </w:tabs>
        <w:ind w:left="4502" w:hanging="360"/>
      </w:pPr>
      <w:rPr>
        <w:rFonts w:ascii="Times New Roman" w:hAnsi="Times New Roman"/>
        <w:sz w:val="24"/>
        <w:szCs w:val="29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5104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4472"/>
        </w:tabs>
        <w:ind w:left="4472" w:hanging="360"/>
      </w:pPr>
      <w:rPr>
        <w:rFonts w:ascii="Times New Roman" w:hAnsi="Times New Roman"/>
        <w:sz w:val="24"/>
        <w:szCs w:val="29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2FA2"/>
    <w:rsid w:val="00115504"/>
    <w:rsid w:val="003560BA"/>
    <w:rsid w:val="00570C04"/>
    <w:rsid w:val="007610E8"/>
    <w:rsid w:val="00825580"/>
    <w:rsid w:val="008C36EE"/>
    <w:rsid w:val="008C7728"/>
    <w:rsid w:val="00912E3D"/>
    <w:rsid w:val="00957BEF"/>
    <w:rsid w:val="00974D49"/>
    <w:rsid w:val="00A5249F"/>
    <w:rsid w:val="00AD21A5"/>
    <w:rsid w:val="00B330A5"/>
    <w:rsid w:val="00BD5B5F"/>
    <w:rsid w:val="00E1477A"/>
    <w:rsid w:val="00F004F8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A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F2FA2"/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Normal (Web)"/>
    <w:basedOn w:val="a"/>
    <w:semiHidden/>
    <w:unhideWhenUsed/>
    <w:rsid w:val="00FF2FA2"/>
    <w:pPr>
      <w:spacing w:before="280" w:after="280"/>
    </w:pPr>
    <w:rPr>
      <w:rFonts w:ascii="Times New Roman" w:eastAsia="Times New Roman" w:hAnsi="Times New Roman"/>
      <w:sz w:val="24"/>
    </w:rPr>
  </w:style>
  <w:style w:type="paragraph" w:styleId="a4">
    <w:name w:val="Body Text"/>
    <w:basedOn w:val="a"/>
    <w:link w:val="a5"/>
    <w:unhideWhenUsed/>
    <w:rsid w:val="00FF2FA2"/>
    <w:pPr>
      <w:spacing w:after="120"/>
    </w:pPr>
  </w:style>
  <w:style w:type="character" w:customStyle="1" w:styleId="a5">
    <w:name w:val="Основной текст Знак"/>
    <w:basedOn w:val="a0"/>
    <w:link w:val="a4"/>
    <w:rsid w:val="00FF2FA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qFormat/>
    <w:rsid w:val="00FF2FA2"/>
    <w:pPr>
      <w:ind w:left="720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FF2FA2"/>
    <w:pPr>
      <w:suppressLineNumbers/>
    </w:pPr>
  </w:style>
  <w:style w:type="paragraph" w:customStyle="1" w:styleId="1">
    <w:name w:val="Обычный1"/>
    <w:basedOn w:val="a"/>
    <w:rsid w:val="00FF2FA2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table" w:styleId="a8">
    <w:name w:val="Table Grid"/>
    <w:basedOn w:val="a1"/>
    <w:uiPriority w:val="59"/>
    <w:rsid w:val="00B3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3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5000-B3B2-4EDD-AE5B-EC78506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2014-02-09T15:03:00Z</dcterms:created>
  <dcterms:modified xsi:type="dcterms:W3CDTF">2017-09-06T18:17:00Z</dcterms:modified>
</cp:coreProperties>
</file>